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D" w:rsidRPr="002D4BCF" w:rsidRDefault="0035440D">
      <w:pPr>
        <w:rPr>
          <w:b/>
          <w:sz w:val="48"/>
        </w:rPr>
      </w:pPr>
      <w:r w:rsidRPr="002D4BCF">
        <w:rPr>
          <w:b/>
          <w:sz w:val="48"/>
        </w:rPr>
        <w:t>“</w:t>
      </w:r>
      <w:r w:rsidR="003B6C17">
        <w:rPr>
          <w:b/>
          <w:sz w:val="48"/>
        </w:rPr>
        <w:t>Antistolling</w:t>
      </w:r>
      <w:r w:rsidRPr="002D4BCF">
        <w:rPr>
          <w:b/>
          <w:sz w:val="48"/>
        </w:rPr>
        <w:t>”</w:t>
      </w:r>
    </w:p>
    <w:p w:rsidR="002D4BCF" w:rsidRPr="002D4BCF" w:rsidRDefault="002D4BCF" w:rsidP="002D4BCF">
      <w:pPr>
        <w:rPr>
          <w:b/>
        </w:rPr>
      </w:pPr>
      <w:r w:rsidRPr="002D4BCF">
        <w:rPr>
          <w:b/>
        </w:rPr>
        <w:t xml:space="preserve">Datum: </w:t>
      </w:r>
      <w:r w:rsidR="003B6C17">
        <w:rPr>
          <w:b/>
        </w:rPr>
        <w:t>17</w:t>
      </w:r>
      <w:r w:rsidR="00C4158F">
        <w:rPr>
          <w:b/>
        </w:rPr>
        <w:t xml:space="preserve"> </w:t>
      </w:r>
      <w:r w:rsidR="003B6C17">
        <w:rPr>
          <w:b/>
        </w:rPr>
        <w:t>mei</w:t>
      </w:r>
      <w:r w:rsidRPr="002D4BCF">
        <w:rPr>
          <w:b/>
        </w:rPr>
        <w:t xml:space="preserve"> 201</w:t>
      </w:r>
      <w:r w:rsidR="00A26B60">
        <w:rPr>
          <w:b/>
        </w:rPr>
        <w:t>8</w:t>
      </w:r>
      <w:r w:rsidRPr="002D4BCF">
        <w:rPr>
          <w:b/>
        </w:rPr>
        <w:t>, van 13-17.30 uur.</w:t>
      </w:r>
    </w:p>
    <w:p w:rsidR="002D4BCF" w:rsidRPr="0023374D" w:rsidRDefault="002D4BCF" w:rsidP="002D4BCF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2D4BCF" w:rsidRDefault="002D4BCF"/>
    <w:p w:rsidR="0035440D" w:rsidRDefault="00C5516A">
      <w:r>
        <w:t>Beste collega</w:t>
      </w:r>
      <w:r w:rsidR="0035440D">
        <w:t>’s</w:t>
      </w:r>
      <w:r>
        <w:t>,</w:t>
      </w:r>
    </w:p>
    <w:p w:rsidR="003B6C17" w:rsidRDefault="0035440D">
      <w:r>
        <w:t xml:space="preserve">Op donderdagmiddag  </w:t>
      </w:r>
      <w:r w:rsidR="003B6C17">
        <w:t>17</w:t>
      </w:r>
      <w:r w:rsidR="00C23A5C">
        <w:t xml:space="preserve"> </w:t>
      </w:r>
      <w:r w:rsidR="003B6C17">
        <w:t>mei</w:t>
      </w:r>
      <w:r w:rsidR="00D63E9C">
        <w:t xml:space="preserve"> 2018</w:t>
      </w:r>
      <w:r w:rsidR="00D7798B">
        <w:t xml:space="preserve"> organiseren we</w:t>
      </w:r>
      <w:r w:rsidR="002D4BCF" w:rsidRPr="007A299E">
        <w:t xml:space="preserve"> </w:t>
      </w:r>
      <w:r w:rsidRPr="007A299E">
        <w:t>van</w:t>
      </w:r>
      <w:r w:rsidR="003B6C17">
        <w:t xml:space="preserve">uit </w:t>
      </w:r>
      <w:r w:rsidR="00D7798B">
        <w:t>de klinische farmacie van</w:t>
      </w:r>
      <w:r w:rsidRPr="007A299E">
        <w:t xml:space="preserve"> het</w:t>
      </w:r>
      <w:r>
        <w:t xml:space="preserve"> Wilhelmina Ziekenhuis te Assen een </w:t>
      </w:r>
      <w:r w:rsidR="00207583">
        <w:t>praktijkgerichte</w:t>
      </w:r>
      <w:r w:rsidR="000412C5">
        <w:t xml:space="preserve"> </w:t>
      </w:r>
      <w:r>
        <w:t>nascholing</w:t>
      </w:r>
      <w:r w:rsidR="00D7798B">
        <w:t xml:space="preserve"> voor </w:t>
      </w:r>
      <w:r w:rsidR="00C4158F">
        <w:t xml:space="preserve">artsen en </w:t>
      </w:r>
      <w:r w:rsidR="00D7798B">
        <w:t>apothekers</w:t>
      </w:r>
      <w:r w:rsidR="00683AFB">
        <w:t xml:space="preserve"> </w:t>
      </w:r>
      <w:r w:rsidR="00D7798B">
        <w:t xml:space="preserve">over </w:t>
      </w:r>
      <w:r w:rsidR="003B6C17">
        <w:t>antistolling</w:t>
      </w:r>
      <w:r w:rsidR="007A299E">
        <w:t>.</w:t>
      </w:r>
    </w:p>
    <w:p w:rsidR="009271DB" w:rsidRDefault="003B6C17">
      <w:r>
        <w:t xml:space="preserve">Er zijn de laatste jaren veel ontwikkelingen geweest op dit gebied, zeker na de introductie van de </w:t>
      </w:r>
      <w:proofErr w:type="spellStart"/>
      <w:r>
        <w:t>DOAC’s</w:t>
      </w:r>
      <w:proofErr w:type="spellEnd"/>
      <w:r>
        <w:t xml:space="preserve"> of </w:t>
      </w:r>
      <w:proofErr w:type="spellStart"/>
      <w:r>
        <w:t>NOAC’s</w:t>
      </w:r>
      <w:proofErr w:type="spellEnd"/>
      <w:r>
        <w:t xml:space="preserve"> (zelfs daar is nog geen consensus over). Tijdens deze middag bespreken 3 experts op het gebied van antistolling deze nieuwe ontwikkelingen en huidige stand van zaken, en zullen aan de hand van casuïstiek vele dilemma’s de revue passeren..</w:t>
      </w:r>
    </w:p>
    <w:p w:rsidR="0035440D" w:rsidRDefault="00F0526B">
      <w:r>
        <w:t>De locatie voor deze nascholing, het Drents archief, biedt plaats aan 50 deelnemers. Plaatsing gebeurt op volgorde van inschrijving</w:t>
      </w:r>
      <w:r w:rsidR="00065E08">
        <w:t>. H</w:t>
      </w:r>
      <w:r>
        <w:t>et is gelet op het beperkte aantal plaatsen</w:t>
      </w:r>
      <w:r w:rsidR="00002898">
        <w:t xml:space="preserve"> en de verwachte interesse</w:t>
      </w:r>
      <w:r>
        <w:t xml:space="preserve"> dus raadzaam u snel in te schrijven. </w:t>
      </w:r>
    </w:p>
    <w:p w:rsidR="00CD029E" w:rsidRDefault="00CD029E">
      <w:pPr>
        <w:rPr>
          <w:i/>
        </w:rPr>
      </w:pPr>
    </w:p>
    <w:p w:rsidR="00F0526B" w:rsidRPr="003D62D4" w:rsidRDefault="003D62D4">
      <w:pPr>
        <w:rPr>
          <w:i/>
        </w:rPr>
      </w:pPr>
      <w:r w:rsidRPr="003D62D4">
        <w:rPr>
          <w:i/>
        </w:rPr>
        <w:t>Inschrijving</w:t>
      </w:r>
      <w:r>
        <w:rPr>
          <w:i/>
        </w:rPr>
        <w:t xml:space="preserve"> en kosten</w:t>
      </w:r>
    </w:p>
    <w:p w:rsidR="00F0526B" w:rsidRDefault="003D62D4">
      <w:r>
        <w:t>Wilt u deelnemen aan deze nascholing</w:t>
      </w:r>
      <w:r w:rsidR="00836E16">
        <w:t xml:space="preserve">, dan kunt u </w:t>
      </w:r>
      <w:r w:rsidR="0020512B">
        <w:t>dat</w:t>
      </w:r>
      <w:r w:rsidR="00836E16">
        <w:t xml:space="preserve"> kenbaar maken door </w:t>
      </w:r>
      <w:r w:rsidR="00E22EA4">
        <w:t xml:space="preserve">dit </w:t>
      </w:r>
      <w:r w:rsidR="00836E16">
        <w:t xml:space="preserve">te mailen naar </w:t>
      </w:r>
      <w:hyperlink r:id="rId7" w:history="1">
        <w:r w:rsidR="00836E16" w:rsidRPr="00F32874">
          <w:rPr>
            <w:rStyle w:val="Hyperlink"/>
          </w:rPr>
          <w:t>arne.risselada@wza.nl</w:t>
        </w:r>
      </w:hyperlink>
      <w:r w:rsidR="00836E16">
        <w:t>, met uw gegevens</w:t>
      </w:r>
      <w:r w:rsidR="009271DB">
        <w:t xml:space="preserve"> (naam, adres, woonplaats)</w:t>
      </w:r>
      <w:r w:rsidR="00CD029E">
        <w:t xml:space="preserve">, </w:t>
      </w:r>
      <w:r w:rsidR="007A299E">
        <w:t xml:space="preserve">BIG-nummer, </w:t>
      </w:r>
      <w:r w:rsidR="00836E16">
        <w:t>funct</w:t>
      </w:r>
      <w:r w:rsidR="00E22EA4">
        <w:t>ie</w:t>
      </w:r>
      <w:r w:rsidR="00CD029E">
        <w:t xml:space="preserve"> en (indien van toepassing) werkgever</w:t>
      </w:r>
      <w:r w:rsidR="00E22EA4">
        <w:t xml:space="preserve">. </w:t>
      </w:r>
    </w:p>
    <w:p w:rsidR="007C6AE6" w:rsidRDefault="00836E16" w:rsidP="00836E16">
      <w:r>
        <w:t>De kosten voor deze nascholing bedragen € 1</w:t>
      </w:r>
      <w:r w:rsidR="00281797">
        <w:t>5</w:t>
      </w:r>
      <w:r>
        <w:t>0,-. Na afloop krijgt u hiervoor een rekening toegestuurd.</w:t>
      </w:r>
      <w:r w:rsidR="007C6AE6">
        <w:t xml:space="preserve"> </w:t>
      </w:r>
    </w:p>
    <w:p w:rsidR="00D63E9C" w:rsidRDefault="00D63E9C" w:rsidP="00836E16">
      <w:r w:rsidRPr="00D63E9C">
        <w:rPr>
          <w:b/>
        </w:rPr>
        <w:t>Let op:</w:t>
      </w:r>
      <w:r>
        <w:t xml:space="preserve"> Bij een te late annulering (&lt;7 dagen tot de nascholing) of afwezigheid op de dag zelf wordt 50% van de kosten in rekening gebracht. </w:t>
      </w:r>
    </w:p>
    <w:p w:rsidR="00836E16" w:rsidRDefault="007C6AE6" w:rsidP="00836E16">
      <w:r>
        <w:t>De opbrengsten van dit onderwijs worden geïnvesteerd in onderzoek op het gebied van de psychofarmacologie.</w:t>
      </w:r>
    </w:p>
    <w:p w:rsidR="00CD029E" w:rsidRDefault="00CD029E" w:rsidP="00836E16"/>
    <w:p w:rsidR="009271DB" w:rsidRDefault="009271DB">
      <w:pPr>
        <w:rPr>
          <w:i/>
        </w:rPr>
      </w:pPr>
      <w:r>
        <w:rPr>
          <w:i/>
        </w:rPr>
        <w:br w:type="page"/>
      </w:r>
    </w:p>
    <w:p w:rsidR="00F0526B" w:rsidRPr="00E22EA4" w:rsidRDefault="00E22EA4">
      <w:pPr>
        <w:rPr>
          <w:i/>
        </w:rPr>
      </w:pPr>
      <w:r w:rsidRPr="00E22EA4">
        <w:rPr>
          <w:i/>
        </w:rPr>
        <w:lastRenderedPageBreak/>
        <w:t>Accreditatie</w:t>
      </w:r>
    </w:p>
    <w:p w:rsidR="00F0526B" w:rsidRDefault="00E22EA4">
      <w:r>
        <w:t xml:space="preserve">Accreditatie (4 punten) is </w:t>
      </w:r>
      <w:r w:rsidR="0083679B">
        <w:t>aangevraagd voor</w:t>
      </w:r>
      <w:r w:rsidR="009B2B62">
        <w:t xml:space="preserve"> </w:t>
      </w:r>
      <w:r w:rsidR="00D7798B">
        <w:t>openbaar apothekers</w:t>
      </w:r>
      <w:r w:rsidR="0083679B">
        <w:t xml:space="preserve">, </w:t>
      </w:r>
      <w:r w:rsidR="00D7798B">
        <w:t>ziekenhuisapothekers</w:t>
      </w:r>
      <w:r w:rsidR="0083679B">
        <w:t>, huisartsen, specialisten ouderengeneeskunde en artsen voor verstandelijk gehandicapten</w:t>
      </w:r>
      <w:r>
        <w:t xml:space="preserve">. </w:t>
      </w:r>
    </w:p>
    <w:p w:rsidR="009271DB" w:rsidRDefault="009271DB"/>
    <w:p w:rsidR="00C4158F" w:rsidRDefault="00C4158F" w:rsidP="00C4158F">
      <w:pPr>
        <w:rPr>
          <w:b/>
          <w:sz w:val="28"/>
        </w:rPr>
      </w:pPr>
      <w:r>
        <w:rPr>
          <w:b/>
          <w:sz w:val="28"/>
        </w:rPr>
        <w:t>Programma</w:t>
      </w:r>
      <w:r w:rsidR="003B6C17">
        <w:rPr>
          <w:b/>
          <w:sz w:val="28"/>
        </w:rPr>
        <w:t xml:space="preserve"> (voorlopig; nadere afstemming vindt nog plaats)</w:t>
      </w:r>
    </w:p>
    <w:p w:rsidR="00C4158F" w:rsidRDefault="00C4158F" w:rsidP="00C4158F">
      <w:pPr>
        <w:spacing w:line="360" w:lineRule="auto"/>
      </w:pPr>
      <w:r>
        <w:t>12.15 – 13.00                    </w:t>
      </w:r>
      <w:r>
        <w:tab/>
        <w:t>Ontvangst en registratie (incl. lunch)</w:t>
      </w:r>
    </w:p>
    <w:p w:rsidR="00C4158F" w:rsidRDefault="00C4158F" w:rsidP="00C4158F">
      <w:pPr>
        <w:spacing w:line="360" w:lineRule="auto"/>
        <w:ind w:left="2832" w:hanging="2832"/>
      </w:pPr>
      <w:r>
        <w:t>13.00 – 14.00                   </w:t>
      </w:r>
      <w:r>
        <w:tab/>
      </w:r>
      <w:proofErr w:type="spellStart"/>
      <w:r w:rsidR="003B6C17">
        <w:t>NOAC</w:t>
      </w:r>
      <w:r w:rsidR="00972446">
        <w:t>’s</w:t>
      </w:r>
      <w:proofErr w:type="spellEnd"/>
      <w:r w:rsidR="00972446">
        <w:t xml:space="preserve"> in de praktijk, deel 1: werking, bijwerkingen, interacties, spiegels</w:t>
      </w:r>
      <w:r>
        <w:t>.</w:t>
      </w:r>
      <w:r w:rsidR="00972446">
        <w:t xml:space="preserve"> Dr. R. van Hulst, ziekenhuisapotheker Martini Ziekenhuis.</w:t>
      </w:r>
    </w:p>
    <w:p w:rsidR="00C4158F" w:rsidRDefault="00C4158F" w:rsidP="00C4158F">
      <w:pPr>
        <w:spacing w:line="360" w:lineRule="auto"/>
        <w:ind w:left="2832" w:hanging="2832"/>
      </w:pPr>
      <w:r>
        <w:t xml:space="preserve">14.00 – 15.00                     </w:t>
      </w:r>
      <w:r>
        <w:tab/>
      </w:r>
      <w:proofErr w:type="spellStart"/>
      <w:r w:rsidR="00972446">
        <w:t>NOAC’s</w:t>
      </w:r>
      <w:proofErr w:type="spellEnd"/>
      <w:r w:rsidR="00972446">
        <w:t xml:space="preserve"> in de praktijk, deel 2; (contra)-indicaties, uitzonderingen, antidota, casuïstiek. Prof. Dr. K. Meijer, internist-hematoloog UMCG.</w:t>
      </w:r>
      <w:r>
        <w:t xml:space="preserve"> </w:t>
      </w:r>
    </w:p>
    <w:p w:rsidR="00C4158F" w:rsidRDefault="00C4158F" w:rsidP="00C4158F">
      <w:pPr>
        <w:spacing w:line="360" w:lineRule="auto"/>
        <w:ind w:left="2832" w:hanging="2832"/>
      </w:pPr>
    </w:p>
    <w:p w:rsidR="00C4158F" w:rsidRDefault="00C4158F" w:rsidP="00C4158F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972446" w:rsidRDefault="00C4158F" w:rsidP="00C4158F">
      <w:pPr>
        <w:spacing w:line="360" w:lineRule="auto"/>
        <w:ind w:left="2820" w:hanging="2820"/>
      </w:pPr>
      <w:r>
        <w:t>15.30 – 1</w:t>
      </w:r>
      <w:r w:rsidR="00972446">
        <w:t>6</w:t>
      </w:r>
      <w:r>
        <w:t>.</w:t>
      </w:r>
      <w:r w:rsidR="00972446">
        <w:t>0</w:t>
      </w:r>
      <w:r>
        <w:t>0      </w:t>
      </w:r>
      <w:r>
        <w:tab/>
      </w:r>
      <w:proofErr w:type="spellStart"/>
      <w:r w:rsidR="00972446">
        <w:t>NOAC’s</w:t>
      </w:r>
      <w:proofErr w:type="spellEnd"/>
      <w:r w:rsidR="00972446">
        <w:t xml:space="preserve"> in de praktijk, deel 2 (vervolg); (contra)-indicaties, uitzonderingen, antidota, casuïstiek. Prof. Dr. K. Meijer, internist-hematoloog UMCG.</w:t>
      </w:r>
    </w:p>
    <w:p w:rsidR="00972446" w:rsidRDefault="00972446" w:rsidP="00F1299B">
      <w:pPr>
        <w:spacing w:line="360" w:lineRule="auto"/>
        <w:ind w:left="2820" w:hanging="2820"/>
      </w:pPr>
      <w:r>
        <w:t>16.00 – 17.30</w:t>
      </w:r>
      <w:r>
        <w:tab/>
        <w:t xml:space="preserve">Antistolling met Vitamine K antagonisten anno 2018. </w:t>
      </w:r>
      <w:r w:rsidR="00F1299B">
        <w:t xml:space="preserve">Dr. </w:t>
      </w:r>
      <w:proofErr w:type="spellStart"/>
      <w:r w:rsidR="00F1299B">
        <w:t>M.Piersma</w:t>
      </w:r>
      <w:proofErr w:type="spellEnd"/>
      <w:r w:rsidR="00F1299B">
        <w:t>-Wichers, internist</w:t>
      </w:r>
      <w:r w:rsidR="003557CD">
        <w:t xml:space="preserve"> UMCG</w:t>
      </w:r>
      <w:r w:rsidR="00F1299B">
        <w:t>, directeur trombosedienst Certe.</w:t>
      </w:r>
    </w:p>
    <w:p w:rsidR="00C4158F" w:rsidRDefault="00C4158F" w:rsidP="00C4158F">
      <w:pPr>
        <w:spacing w:line="360" w:lineRule="auto"/>
      </w:pPr>
      <w:r>
        <w:t>17.30 </w:t>
      </w:r>
      <w:r>
        <w:tab/>
      </w:r>
      <w:r>
        <w:tab/>
        <w:t>                            Einde programma</w:t>
      </w:r>
      <w:bookmarkStart w:id="0" w:name="_GoBack"/>
      <w:bookmarkEnd w:id="0"/>
    </w:p>
    <w:p w:rsidR="0035440D" w:rsidRDefault="0035440D" w:rsidP="0035440D"/>
    <w:p w:rsidR="0035440D" w:rsidRDefault="0035440D"/>
    <w:sectPr w:rsidR="003544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FE2712">
    <w:pPr>
      <w:pStyle w:val="Koptekst"/>
    </w:pPr>
    <w:r>
      <w:rPr>
        <w:noProof/>
        <w:lang w:eastAsia="nl-NL"/>
      </w:rPr>
      <w:drawing>
        <wp:inline distT="0" distB="0" distL="0" distR="0" wp14:anchorId="756A17B8" wp14:editId="021CF684">
          <wp:extent cx="5760720" cy="1388415"/>
          <wp:effectExtent l="0" t="0" r="0" b="2540"/>
          <wp:docPr id="1" name="Afbeelding 1" descr="C:\Users\Arne.Risselada\AppData\Local\Microsoft\Windows\Temporary Internet Files\Content.Word\WZA Logo_vertrouwd en dichtbij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e.Risselada\AppData\Local\Microsoft\Windows\Temporary Internet Files\Content.Word\WZA Logo_vertrouwd en dichtbij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12" w:rsidRDefault="00FE27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A6BC4"/>
    <w:rsid w:val="000C0657"/>
    <w:rsid w:val="000C4CE8"/>
    <w:rsid w:val="000E67F0"/>
    <w:rsid w:val="000F7CF6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215F6"/>
    <w:rsid w:val="0022686A"/>
    <w:rsid w:val="00251EF1"/>
    <w:rsid w:val="00281797"/>
    <w:rsid w:val="002A740A"/>
    <w:rsid w:val="002D4BCF"/>
    <w:rsid w:val="002F442E"/>
    <w:rsid w:val="00334545"/>
    <w:rsid w:val="0035440D"/>
    <w:rsid w:val="003557CD"/>
    <w:rsid w:val="00357999"/>
    <w:rsid w:val="0038747B"/>
    <w:rsid w:val="0039359F"/>
    <w:rsid w:val="003A17EB"/>
    <w:rsid w:val="003B6C17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716BCA"/>
    <w:rsid w:val="007320E4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900B4C"/>
    <w:rsid w:val="009056F3"/>
    <w:rsid w:val="009251C1"/>
    <w:rsid w:val="009271DB"/>
    <w:rsid w:val="00932729"/>
    <w:rsid w:val="00954114"/>
    <w:rsid w:val="00972446"/>
    <w:rsid w:val="00981F6F"/>
    <w:rsid w:val="00997D36"/>
    <w:rsid w:val="009A326E"/>
    <w:rsid w:val="009B2B62"/>
    <w:rsid w:val="009B3594"/>
    <w:rsid w:val="009C47CA"/>
    <w:rsid w:val="009D204E"/>
    <w:rsid w:val="009E1CFC"/>
    <w:rsid w:val="009E3C10"/>
    <w:rsid w:val="00A26B60"/>
    <w:rsid w:val="00A30747"/>
    <w:rsid w:val="00A35E8E"/>
    <w:rsid w:val="00A66CA0"/>
    <w:rsid w:val="00A75955"/>
    <w:rsid w:val="00A9644B"/>
    <w:rsid w:val="00AA590C"/>
    <w:rsid w:val="00AC31B6"/>
    <w:rsid w:val="00AD6733"/>
    <w:rsid w:val="00B12FDB"/>
    <w:rsid w:val="00B51ACD"/>
    <w:rsid w:val="00B62672"/>
    <w:rsid w:val="00B97A36"/>
    <w:rsid w:val="00BC1685"/>
    <w:rsid w:val="00BD22F6"/>
    <w:rsid w:val="00BD3D25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F7E94"/>
    <w:rsid w:val="00D1094E"/>
    <w:rsid w:val="00D1490D"/>
    <w:rsid w:val="00D54167"/>
    <w:rsid w:val="00D63E9C"/>
    <w:rsid w:val="00D67E9F"/>
    <w:rsid w:val="00D70B45"/>
    <w:rsid w:val="00D7798B"/>
    <w:rsid w:val="00D8560D"/>
    <w:rsid w:val="00D94F10"/>
    <w:rsid w:val="00D97EA3"/>
    <w:rsid w:val="00DC48AB"/>
    <w:rsid w:val="00E01C67"/>
    <w:rsid w:val="00E22EA4"/>
    <w:rsid w:val="00E43D61"/>
    <w:rsid w:val="00E53384"/>
    <w:rsid w:val="00E6489A"/>
    <w:rsid w:val="00E65689"/>
    <w:rsid w:val="00E72491"/>
    <w:rsid w:val="00E95C95"/>
    <w:rsid w:val="00EB0B03"/>
    <w:rsid w:val="00EC0B88"/>
    <w:rsid w:val="00ED4641"/>
    <w:rsid w:val="00EF4D38"/>
    <w:rsid w:val="00F0526B"/>
    <w:rsid w:val="00F125F4"/>
    <w:rsid w:val="00F1299B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e.risselada@wz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0D4D-12EF-4C16-96C0-4CA36F0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22</cp:revision>
  <dcterms:created xsi:type="dcterms:W3CDTF">2016-09-06T12:27:00Z</dcterms:created>
  <dcterms:modified xsi:type="dcterms:W3CDTF">2018-03-14T10:52:00Z</dcterms:modified>
</cp:coreProperties>
</file>